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E073" w14:textId="77777777" w:rsidR="004D140C" w:rsidRDefault="004D140C" w:rsidP="00FB2155">
      <w:pPr>
        <w:shd w:val="clear" w:color="auto" w:fill="FFFFFF"/>
        <w:spacing w:after="120" w:line="336" w:lineRule="atLeast"/>
        <w:outlineLvl w:val="1"/>
        <w:rPr>
          <w:rFonts w:eastAsia="Times New Roman"/>
          <w:color w:val="626161"/>
          <w:spacing w:val="5"/>
          <w:sz w:val="36"/>
          <w:szCs w:val="36"/>
          <w:lang w:eastAsia="de-DE"/>
        </w:rPr>
      </w:pPr>
      <w:r>
        <w:rPr>
          <w:rFonts w:eastAsia="Times New Roman"/>
          <w:color w:val="626161"/>
          <w:spacing w:val="5"/>
          <w:sz w:val="36"/>
          <w:szCs w:val="36"/>
          <w:lang w:eastAsia="de-DE"/>
        </w:rPr>
        <w:t>Mitteilung Homepage SBSV</w:t>
      </w:r>
    </w:p>
    <w:p w14:paraId="62DF8A85" w14:textId="77777777" w:rsidR="004D140C" w:rsidRDefault="004D140C" w:rsidP="00FB2155">
      <w:pPr>
        <w:shd w:val="clear" w:color="auto" w:fill="FFFFFF"/>
        <w:spacing w:after="120" w:line="336" w:lineRule="atLeast"/>
        <w:outlineLvl w:val="1"/>
        <w:rPr>
          <w:rFonts w:eastAsia="Times New Roman"/>
          <w:color w:val="626161"/>
          <w:spacing w:val="5"/>
          <w:sz w:val="36"/>
          <w:szCs w:val="36"/>
          <w:lang w:eastAsia="de-DE"/>
        </w:rPr>
      </w:pPr>
    </w:p>
    <w:p w14:paraId="34D1FC24" w14:textId="77777777" w:rsidR="00FB2155" w:rsidRPr="00FB2155" w:rsidRDefault="00FB2155" w:rsidP="00FB2155">
      <w:pPr>
        <w:shd w:val="clear" w:color="auto" w:fill="FFFFFF"/>
        <w:spacing w:after="120" w:line="336" w:lineRule="atLeast"/>
        <w:outlineLvl w:val="1"/>
        <w:rPr>
          <w:rFonts w:eastAsia="Times New Roman"/>
          <w:color w:val="626161"/>
          <w:spacing w:val="5"/>
          <w:sz w:val="36"/>
          <w:szCs w:val="36"/>
          <w:lang w:eastAsia="de-DE"/>
        </w:rPr>
      </w:pPr>
      <w:r w:rsidRPr="00FB2155">
        <w:rPr>
          <w:rFonts w:eastAsia="Times New Roman"/>
          <w:color w:val="626161"/>
          <w:spacing w:val="5"/>
          <w:sz w:val="36"/>
          <w:szCs w:val="36"/>
          <w:lang w:eastAsia="de-DE"/>
        </w:rPr>
        <w:t>11.01.21: Verlängerung des Lockdowns</w:t>
      </w:r>
    </w:p>
    <w:p w14:paraId="76C2B329" w14:textId="77777777" w:rsidR="00FB2155" w:rsidRPr="00FB2155" w:rsidRDefault="00FB2155" w:rsidP="00FB2155">
      <w:pPr>
        <w:shd w:val="clear" w:color="auto" w:fill="FFFFFF"/>
        <w:spacing w:after="240" w:line="240" w:lineRule="auto"/>
        <w:rPr>
          <w:rFonts w:eastAsia="Times New Roman"/>
          <w:color w:val="626161"/>
          <w:spacing w:val="5"/>
          <w:sz w:val="27"/>
          <w:szCs w:val="27"/>
          <w:lang w:eastAsia="de-DE"/>
        </w:rPr>
      </w:pPr>
      <w:r w:rsidRPr="00FB2155">
        <w:rPr>
          <w:rFonts w:eastAsia="Times New Roman"/>
          <w:color w:val="626161"/>
          <w:spacing w:val="5"/>
          <w:sz w:val="27"/>
          <w:szCs w:val="27"/>
          <w:lang w:eastAsia="de-DE"/>
        </w:rPr>
        <w:t xml:space="preserve">Die Landesregierung hat eine Verlängerung des Lockdowns bis zum </w:t>
      </w:r>
      <w:r w:rsidR="004D140C">
        <w:rPr>
          <w:rFonts w:eastAsia="Times New Roman"/>
          <w:color w:val="626161"/>
          <w:spacing w:val="5"/>
          <w:sz w:val="27"/>
          <w:szCs w:val="27"/>
          <w:lang w:eastAsia="de-DE"/>
        </w:rPr>
        <w:t>15</w:t>
      </w:r>
      <w:r w:rsidRPr="00FB2155">
        <w:rPr>
          <w:rFonts w:eastAsia="Times New Roman"/>
          <w:color w:val="626161"/>
          <w:spacing w:val="5"/>
          <w:sz w:val="27"/>
          <w:szCs w:val="27"/>
          <w:lang w:eastAsia="de-DE"/>
        </w:rPr>
        <w:t>.</w:t>
      </w:r>
      <w:r w:rsidR="004D140C">
        <w:rPr>
          <w:rFonts w:eastAsia="Times New Roman"/>
          <w:color w:val="626161"/>
          <w:spacing w:val="5"/>
          <w:sz w:val="27"/>
          <w:szCs w:val="27"/>
          <w:lang w:eastAsia="de-DE"/>
        </w:rPr>
        <w:t>02</w:t>
      </w:r>
      <w:r w:rsidRPr="00FB2155">
        <w:rPr>
          <w:rFonts w:eastAsia="Times New Roman"/>
          <w:color w:val="626161"/>
          <w:spacing w:val="5"/>
          <w:sz w:val="27"/>
          <w:szCs w:val="27"/>
          <w:lang w:eastAsia="de-DE"/>
        </w:rPr>
        <w:t>.2021 beschlossen. Für den Schießsport gibt es keine Änderungen zur vorherigen Corona-Verordnung.</w:t>
      </w:r>
    </w:p>
    <w:p w14:paraId="2660340B" w14:textId="77777777" w:rsidR="00FB2155" w:rsidRPr="009C7C46" w:rsidRDefault="00FB2155" w:rsidP="00FB2155">
      <w:pPr>
        <w:shd w:val="clear" w:color="auto" w:fill="FFFFFF"/>
        <w:spacing w:after="240" w:line="240" w:lineRule="auto"/>
        <w:rPr>
          <w:rFonts w:eastAsia="Times New Roman"/>
          <w:color w:val="626161"/>
          <w:spacing w:val="5"/>
          <w:sz w:val="27"/>
          <w:szCs w:val="27"/>
          <w:highlight w:val="green"/>
          <w:lang w:eastAsia="de-DE"/>
        </w:rPr>
      </w:pPr>
      <w:r w:rsidRPr="009C7C46">
        <w:rPr>
          <w:rFonts w:eastAsia="Times New Roman"/>
          <w:color w:val="626161"/>
          <w:spacing w:val="5"/>
          <w:sz w:val="27"/>
          <w:szCs w:val="27"/>
          <w:highlight w:val="yellow"/>
          <w:lang w:eastAsia="de-DE"/>
        </w:rPr>
        <w:t>Öffentliche und private Sportanlagen oder Sportstätten in geschlossenen Räumen dürfen nicht für den Freizeit- und Amateurindividualsport genutzt werden</w:t>
      </w:r>
      <w:r w:rsidRPr="00FB2155">
        <w:rPr>
          <w:rFonts w:eastAsia="Times New Roman"/>
          <w:color w:val="626161"/>
          <w:spacing w:val="5"/>
          <w:sz w:val="27"/>
          <w:szCs w:val="27"/>
          <w:lang w:eastAsia="de-DE"/>
        </w:rPr>
        <w:t xml:space="preserve">. </w:t>
      </w:r>
      <w:r w:rsidRPr="009C7C46">
        <w:rPr>
          <w:rFonts w:eastAsia="Times New Roman"/>
          <w:color w:val="626161"/>
          <w:spacing w:val="5"/>
          <w:sz w:val="27"/>
          <w:szCs w:val="27"/>
          <w:highlight w:val="green"/>
          <w:lang w:eastAsia="de-DE"/>
        </w:rPr>
        <w:t>Lt. Schreiben des Kultusministeriums fallen auch offene oder teilgedeckte Schießstände hierunter, da diese nicht als weitläufige Anlagen eingestuft werden können.</w:t>
      </w:r>
    </w:p>
    <w:p w14:paraId="53B93F1F" w14:textId="77777777" w:rsidR="00FB2155" w:rsidRPr="00FB2155" w:rsidRDefault="00FB2155" w:rsidP="00FB2155">
      <w:pPr>
        <w:shd w:val="clear" w:color="auto" w:fill="FFFFFF"/>
        <w:spacing w:after="240" w:line="240" w:lineRule="auto"/>
        <w:rPr>
          <w:rFonts w:eastAsia="Times New Roman"/>
          <w:color w:val="626161"/>
          <w:spacing w:val="5"/>
          <w:sz w:val="27"/>
          <w:szCs w:val="27"/>
          <w:lang w:eastAsia="de-DE"/>
        </w:rPr>
      </w:pPr>
      <w:r w:rsidRPr="009C7C46">
        <w:rPr>
          <w:rFonts w:eastAsia="Times New Roman"/>
          <w:color w:val="626161"/>
          <w:spacing w:val="5"/>
          <w:sz w:val="27"/>
          <w:szCs w:val="27"/>
          <w:highlight w:val="green"/>
          <w:lang w:eastAsia="de-DE"/>
        </w:rPr>
        <w:t>Es können nur öffentliche und private Sportanlagen oder Sportstätten im Freien im Freizeit- und Amateurindividualsport allein, zu zweit oder mit den Angehörigen des eigenen Haushalts genutzt werden, soweit es sich um weitläufige Außenanlagen handelt.</w:t>
      </w:r>
    </w:p>
    <w:p w14:paraId="04B759CA" w14:textId="77777777" w:rsidR="00FB2155" w:rsidRPr="00FB2155" w:rsidRDefault="00FB2155" w:rsidP="00FB2155">
      <w:pPr>
        <w:shd w:val="clear" w:color="auto" w:fill="FFFFFF"/>
        <w:spacing w:after="240" w:line="240" w:lineRule="auto"/>
        <w:rPr>
          <w:rFonts w:eastAsia="Times New Roman"/>
          <w:color w:val="626161"/>
          <w:spacing w:val="5"/>
          <w:sz w:val="27"/>
          <w:szCs w:val="27"/>
          <w:lang w:eastAsia="de-DE"/>
        </w:rPr>
      </w:pPr>
      <w:r w:rsidRPr="00FB2155">
        <w:rPr>
          <w:rFonts w:eastAsia="Times New Roman"/>
          <w:color w:val="626161"/>
          <w:spacing w:val="5"/>
          <w:sz w:val="27"/>
          <w:szCs w:val="27"/>
          <w:lang w:eastAsia="de-DE"/>
        </w:rPr>
        <w:t>Zudem sind weiterhin die Ausgangsbeschränkungen zu beachten. Bitte beachten Sie auch, dass die örtlich zuständigen Behörden das Recht haben, weitergehende Maßnahmen zum Schutz vor Infektionen zu erlassen.</w:t>
      </w:r>
    </w:p>
    <w:p w14:paraId="08FC3F7A" w14:textId="77777777" w:rsidR="00FB2155" w:rsidRPr="00FB2155" w:rsidRDefault="007431D6" w:rsidP="00FB2155">
      <w:pPr>
        <w:shd w:val="clear" w:color="auto" w:fill="FFFFFF"/>
        <w:spacing w:after="240" w:line="240" w:lineRule="auto"/>
        <w:rPr>
          <w:rFonts w:eastAsia="Times New Roman"/>
          <w:color w:val="626161"/>
          <w:spacing w:val="5"/>
          <w:sz w:val="27"/>
          <w:szCs w:val="27"/>
          <w:lang w:eastAsia="de-DE"/>
        </w:rPr>
      </w:pPr>
      <w:r>
        <w:rPr>
          <w:rFonts w:eastAsia="Times New Roman"/>
          <w:color w:val="626161"/>
          <w:spacing w:val="5"/>
          <w:sz w:val="27"/>
          <w:szCs w:val="27"/>
          <w:lang w:eastAsia="de-DE"/>
        </w:rPr>
        <w:t xml:space="preserve">Landkreis Waldshut ab 12.02.2021, </w:t>
      </w:r>
      <w:bookmarkStart w:id="0" w:name="_GoBack"/>
      <w:bookmarkEnd w:id="0"/>
      <w:r>
        <w:rPr>
          <w:rFonts w:eastAsia="Times New Roman"/>
          <w:color w:val="626161"/>
          <w:spacing w:val="5"/>
          <w:sz w:val="27"/>
          <w:szCs w:val="27"/>
          <w:lang w:eastAsia="de-DE"/>
        </w:rPr>
        <w:t>21:00 – 05:00 Uhr</w:t>
      </w:r>
    </w:p>
    <w:p w14:paraId="501BDB6C" w14:textId="77777777" w:rsidR="00C9381F" w:rsidRDefault="00C9381F"/>
    <w:sectPr w:rsidR="00C938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55"/>
    <w:rsid w:val="0014132B"/>
    <w:rsid w:val="004D140C"/>
    <w:rsid w:val="007431D6"/>
    <w:rsid w:val="009C7C46"/>
    <w:rsid w:val="00C9381F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6BA3"/>
  <w15:chartTrackingRefBased/>
  <w15:docId w15:val="{CBE1D573-687F-446F-8DD2-87F30357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Schöpf</dc:creator>
  <cp:keywords/>
  <dc:description/>
  <cp:lastModifiedBy>Dieter Schöpf</cp:lastModifiedBy>
  <cp:revision>4</cp:revision>
  <cp:lastPrinted>2021-02-12T14:25:00Z</cp:lastPrinted>
  <dcterms:created xsi:type="dcterms:W3CDTF">2021-02-12T14:11:00Z</dcterms:created>
  <dcterms:modified xsi:type="dcterms:W3CDTF">2021-02-12T15:24:00Z</dcterms:modified>
</cp:coreProperties>
</file>